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B2" w:rsidRPr="00B309B2" w:rsidRDefault="00B309B2" w:rsidP="00B309B2"/>
    <w:p w:rsidR="00B309B2" w:rsidRDefault="00B309B2" w:rsidP="00B309B2">
      <w:pPr>
        <w:pStyle w:val="Subttulo"/>
        <w:rPr>
          <w:rFonts w:ascii="Bauhaus 93" w:hAnsi="Bauhaus 93"/>
          <w:i w:val="0"/>
          <w:sz w:val="28"/>
          <w:szCs w:val="28"/>
        </w:rPr>
      </w:pPr>
      <w:r w:rsidRPr="00B309B2">
        <w:rPr>
          <w:rFonts w:ascii="Bauhaus 93" w:hAnsi="Bauhaus 93"/>
          <w:i w:val="0"/>
          <w:sz w:val="28"/>
          <w:szCs w:val="28"/>
        </w:rPr>
        <w:t>ACTO Y PROCEDIMIENTO ADMINISTRATIVO</w:t>
      </w:r>
      <w:r>
        <w:rPr>
          <w:rFonts w:ascii="Bauhaus 93" w:hAnsi="Bauhaus 93"/>
          <w:i w:val="0"/>
          <w:sz w:val="28"/>
          <w:szCs w:val="28"/>
        </w:rPr>
        <w:t>.</w:t>
      </w:r>
    </w:p>
    <w:p w:rsidR="00B309B2" w:rsidRPr="00E611F0" w:rsidRDefault="00B309B2" w:rsidP="00B309B2"/>
    <w:p w:rsidR="00B309B2" w:rsidRDefault="00B309B2" w:rsidP="00B309B2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B309B2" w:rsidRPr="00B309B2" w:rsidRDefault="00B309B2" w:rsidP="00B309B2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B309B2">
        <w:t>Funcionarios</w:t>
      </w:r>
      <w:proofErr w:type="gramEnd"/>
      <w:r w:rsidRPr="00B309B2">
        <w:t xml:space="preserve"> y otro personal de administración local, con funciones de tramitación de procedimientos administrativos, así como control y fiscalización de los actos y procedimientos administrativos.</w:t>
      </w:r>
    </w:p>
    <w:p w:rsidR="00B309B2" w:rsidRDefault="00B309B2" w:rsidP="00B309B2">
      <w:pPr>
        <w:pStyle w:val="Prrafodelista"/>
        <w:numPr>
          <w:ilvl w:val="0"/>
          <w:numId w:val="1"/>
        </w:numPr>
      </w:pPr>
      <w:r>
        <w:t xml:space="preserve">Duración:  20 horas </w:t>
      </w:r>
    </w:p>
    <w:p w:rsidR="00B309B2" w:rsidRDefault="00F574C1" w:rsidP="00B309B2">
      <w:pPr>
        <w:pStyle w:val="Prrafodelista"/>
        <w:numPr>
          <w:ilvl w:val="0"/>
          <w:numId w:val="1"/>
        </w:numPr>
      </w:pPr>
      <w:r>
        <w:t>Fecha: 19</w:t>
      </w:r>
      <w:proofErr w:type="gramStart"/>
      <w:r>
        <w:t>,20,21,26</w:t>
      </w:r>
      <w:proofErr w:type="gramEnd"/>
      <w:r>
        <w:t xml:space="preserve"> y 27 Octubre.</w:t>
      </w:r>
    </w:p>
    <w:p w:rsidR="00B309B2" w:rsidRDefault="00B309B2" w:rsidP="00B309B2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F574C1">
        <w:t>De 9 a 13 Horas</w:t>
      </w:r>
    </w:p>
    <w:p w:rsidR="00B309B2" w:rsidRDefault="00B309B2" w:rsidP="00B309B2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B309B2" w:rsidRDefault="00B309B2" w:rsidP="00B309B2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B309B2" w:rsidRPr="00E611F0" w:rsidRDefault="00B309B2" w:rsidP="00B309B2">
      <w:r w:rsidRPr="00680ED1">
        <w:t xml:space="preserve"> </w:t>
      </w:r>
    </w:p>
    <w:p w:rsidR="00B309B2" w:rsidRPr="00EE1B95" w:rsidRDefault="00B309B2" w:rsidP="00B309B2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B309B2" w:rsidRDefault="00B309B2" w:rsidP="00B309B2">
      <w:pPr>
        <w:pStyle w:val="Prrafodelista"/>
        <w:numPr>
          <w:ilvl w:val="0"/>
          <w:numId w:val="5"/>
        </w:numPr>
        <w:suppressAutoHyphens/>
        <w:spacing w:after="0" w:line="360" w:lineRule="auto"/>
        <w:ind w:firstLine="54"/>
        <w:jc w:val="both"/>
      </w:pPr>
      <w:r w:rsidRPr="00B309B2">
        <w:t xml:space="preserve">Proporcionar un conocimiento acerca de las novedades en materia de procedimiento administrativo introducidas por la ley 39/ 2015. </w:t>
      </w:r>
    </w:p>
    <w:p w:rsidR="00B309B2" w:rsidRDefault="00B309B2" w:rsidP="00B309B2">
      <w:pPr>
        <w:pStyle w:val="Prrafodelista"/>
        <w:numPr>
          <w:ilvl w:val="0"/>
          <w:numId w:val="5"/>
        </w:numPr>
        <w:suppressAutoHyphens/>
        <w:spacing w:after="0" w:line="360" w:lineRule="auto"/>
        <w:ind w:firstLine="54"/>
        <w:jc w:val="both"/>
      </w:pPr>
      <w:r w:rsidRPr="00B309B2">
        <w:t>Profundizar en la normativa de organización y funcionamiento de las administraciones públicas, con especial mención a las novedades introducidas por las leyes 39/2015 y 40/ 2015.-</w:t>
      </w:r>
    </w:p>
    <w:p w:rsidR="00B309B2" w:rsidRDefault="00B309B2" w:rsidP="00B309B2">
      <w:pPr>
        <w:pStyle w:val="Prrafodelista"/>
        <w:numPr>
          <w:ilvl w:val="0"/>
          <w:numId w:val="5"/>
        </w:numPr>
        <w:suppressAutoHyphens/>
        <w:spacing w:after="0" w:line="360" w:lineRule="auto"/>
        <w:ind w:firstLine="54"/>
        <w:jc w:val="both"/>
      </w:pPr>
      <w:r w:rsidRPr="00B309B2">
        <w:t>Profundizar en el conocimiento e implantación de la normativa relativa a mecanismos como la administración electrónica, la transparencia y sus implicaciones y relaciones con el procedimiento administrativo.</w:t>
      </w:r>
    </w:p>
    <w:p w:rsidR="00B309B2" w:rsidRDefault="00B309B2" w:rsidP="00B309B2">
      <w:pPr>
        <w:pStyle w:val="Prrafodelista"/>
        <w:numPr>
          <w:ilvl w:val="0"/>
          <w:numId w:val="5"/>
        </w:numPr>
        <w:suppressAutoHyphens/>
        <w:spacing w:after="0" w:line="360" w:lineRule="auto"/>
        <w:ind w:firstLine="54"/>
        <w:jc w:val="both"/>
      </w:pPr>
      <w:r w:rsidRPr="00B309B2">
        <w:t>Conocer el procedimiento administrativo común y alguno de carácter especial, con especial relevancia en la administración local como el de concesión de licencias urbanísticas o las declaraciones responsables y comunicaciones previas, o el de elaboración de disposiciones de carácter general</w:t>
      </w:r>
      <w:r>
        <w:t>.</w:t>
      </w:r>
    </w:p>
    <w:p w:rsidR="00B309B2" w:rsidRDefault="00B309B2" w:rsidP="00B309B2">
      <w:pPr>
        <w:pStyle w:val="Prrafodelista"/>
        <w:suppressAutoHyphens/>
        <w:spacing w:after="0" w:line="360" w:lineRule="auto"/>
        <w:ind w:left="1134"/>
        <w:jc w:val="both"/>
      </w:pPr>
    </w:p>
    <w:p w:rsidR="00B309B2" w:rsidRDefault="00B309B2" w:rsidP="00B309B2">
      <w:pPr>
        <w:pStyle w:val="Prrafodelista"/>
        <w:suppressAutoHyphens/>
        <w:spacing w:after="0" w:line="360" w:lineRule="auto"/>
        <w:ind w:left="1134"/>
        <w:jc w:val="both"/>
      </w:pPr>
    </w:p>
    <w:p w:rsidR="00B309B2" w:rsidRPr="00EE1B95" w:rsidRDefault="00B309B2" w:rsidP="00B309B2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0337BC" w:rsidRDefault="00B309B2" w:rsidP="00B309B2">
      <w:pPr>
        <w:pStyle w:val="Prrafodelista"/>
        <w:numPr>
          <w:ilvl w:val="0"/>
          <w:numId w:val="2"/>
        </w:numPr>
      </w:pPr>
      <w:r w:rsidRPr="00B309B2">
        <w:t>El acto administrativo: Concepto, elementos, objetivos, formalidades, clases, motivación, notificación. Supuestos de nulidad y anulabilidad.</w:t>
      </w:r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B2" w:rsidRDefault="00B309B2" w:rsidP="00B309B2">
      <w:pPr>
        <w:spacing w:after="0" w:line="240" w:lineRule="auto"/>
      </w:pPr>
      <w:r>
        <w:separator/>
      </w:r>
    </w:p>
  </w:endnote>
  <w:endnote w:type="continuationSeparator" w:id="1">
    <w:p w:rsidR="00B309B2" w:rsidRDefault="00B309B2" w:rsidP="00B3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B2" w:rsidRDefault="00B309B2" w:rsidP="00B309B2">
      <w:pPr>
        <w:spacing w:after="0" w:line="240" w:lineRule="auto"/>
      </w:pPr>
      <w:r>
        <w:separator/>
      </w:r>
    </w:p>
  </w:footnote>
  <w:footnote w:type="continuationSeparator" w:id="1">
    <w:p w:rsidR="00B309B2" w:rsidRDefault="00B309B2" w:rsidP="00B3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B2" w:rsidRDefault="00B309B2" w:rsidP="00B309B2">
    <w:pPr>
      <w:pStyle w:val="Encabezado"/>
      <w:jc w:val="center"/>
    </w:pPr>
    <w:r w:rsidRPr="00B309B2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3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2"/>
      </v:shape>
    </w:pict>
  </w:numPicBullet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1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D820098"/>
    <w:multiLevelType w:val="hybridMultilevel"/>
    <w:tmpl w:val="E13687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9B2"/>
    <w:rsid w:val="000337BC"/>
    <w:rsid w:val="007511C7"/>
    <w:rsid w:val="00B309B2"/>
    <w:rsid w:val="00F5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9B2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309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09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B30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09B2"/>
  </w:style>
  <w:style w:type="paragraph" w:styleId="Piedepgina">
    <w:name w:val="footer"/>
    <w:basedOn w:val="Normal"/>
    <w:link w:val="PiedepginaCar"/>
    <w:uiPriority w:val="99"/>
    <w:semiHidden/>
    <w:unhideWhenUsed/>
    <w:rsid w:val="00B30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09B2"/>
  </w:style>
  <w:style w:type="paragraph" w:styleId="Textodeglobo">
    <w:name w:val="Balloon Text"/>
    <w:basedOn w:val="Normal"/>
    <w:link w:val="TextodegloboCar"/>
    <w:uiPriority w:val="99"/>
    <w:semiHidden/>
    <w:unhideWhenUsed/>
    <w:rsid w:val="00B3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2016-10-11T06:42:00Z</dcterms:created>
  <dcterms:modified xsi:type="dcterms:W3CDTF">2016-10-14T06:06:00Z</dcterms:modified>
</cp:coreProperties>
</file>