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Pr="00726F00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726F0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>EL PROCEDIMIENTO ADMINISTRATIVO COMÚN</w:t>
            </w:r>
            <w:r w:rsidR="00025A13" w:rsidRPr="00726F0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726F00" w:rsidRPr="00025A13" w:rsidRDefault="00726F0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2017FC063_01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725E16" w:rsidP="002E3C5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Personal empleado público local de entidad adherida al Plan de Formación Continua 2017.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70472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70472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5 de septiembre </w:t>
            </w:r>
            <w:r w:rsidR="0048028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2017</w:t>
            </w:r>
            <w:r w:rsidR="0070472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 las 12:00 horas.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725E16" w:rsidP="00725E1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6, 7, 12 y 13 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septiembre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725E1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Facultad de Ciencias Sociales. Campus de Jerez. Aula por determinar</w:t>
            </w:r>
          </w:p>
        </w:tc>
      </w:tr>
      <w:tr w:rsidR="002E3C50" w:rsidRPr="002E3C50" w:rsidTr="001F196A">
        <w:trPr>
          <w:trHeight w:val="281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35B51" w:rsidRDefault="0034700D" w:rsidP="00C245D1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 w:rsidRPr="00C245D1">
              <w:rPr>
                <w:rFonts w:ascii="Verdana" w:hAnsi="Verdana"/>
                <w:sz w:val="18"/>
                <w:szCs w:val="18"/>
              </w:rPr>
              <w:t>Antecedentes y evolución normativa del PAC.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5D1">
              <w:rPr>
                <w:rFonts w:ascii="Verdana" w:hAnsi="Verdana"/>
                <w:sz w:val="18"/>
                <w:szCs w:val="18"/>
              </w:rPr>
              <w:t>La Ley 39/2015 y su ámbito de aplicación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5D1">
              <w:rPr>
                <w:rFonts w:ascii="Verdana" w:hAnsi="Verdana"/>
                <w:sz w:val="18"/>
                <w:szCs w:val="18"/>
              </w:rPr>
              <w:t>.Capacidad de obrar ante las AAPP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245D1">
              <w:rPr>
                <w:rFonts w:ascii="Verdana" w:hAnsi="Verdana"/>
                <w:sz w:val="18"/>
                <w:szCs w:val="18"/>
              </w:rPr>
              <w:t>El interesado en el PAC.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5D1">
              <w:rPr>
                <w:rFonts w:ascii="Verdana" w:hAnsi="Verdana"/>
                <w:sz w:val="18"/>
                <w:szCs w:val="18"/>
              </w:rPr>
              <w:t>Concepto, representación, identificación.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5D1">
              <w:rPr>
                <w:rFonts w:ascii="Verdana" w:hAnsi="Verdana"/>
                <w:sz w:val="18"/>
                <w:szCs w:val="18"/>
              </w:rPr>
              <w:t>Derechos de los ciudadanos ante las AAPP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245D1">
              <w:rPr>
                <w:rFonts w:ascii="Verdana" w:hAnsi="Verdana"/>
                <w:sz w:val="18"/>
                <w:szCs w:val="18"/>
              </w:rPr>
              <w:t>Términos y plazos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245D1">
              <w:rPr>
                <w:rFonts w:ascii="Verdana" w:hAnsi="Verdana"/>
                <w:sz w:val="18"/>
                <w:szCs w:val="18"/>
              </w:rPr>
              <w:t>Obligación de resolver y silencio administrativo.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5D1">
              <w:rPr>
                <w:rFonts w:ascii="Verdana" w:hAnsi="Verdana"/>
                <w:sz w:val="18"/>
                <w:szCs w:val="18"/>
              </w:rPr>
              <w:t>El acto administrativo (elementos, eficacia, validez y ejecución)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245D1">
              <w:rPr>
                <w:rFonts w:ascii="Verdana" w:hAnsi="Verdana"/>
                <w:sz w:val="18"/>
                <w:szCs w:val="18"/>
              </w:rPr>
              <w:t>PAC: iniciación, med</w:t>
            </w:r>
            <w:r w:rsidR="00FE0CF3" w:rsidRPr="00C245D1">
              <w:rPr>
                <w:rFonts w:ascii="Verdana" w:hAnsi="Verdana"/>
                <w:sz w:val="18"/>
                <w:szCs w:val="18"/>
              </w:rPr>
              <w:t>idas provisionales, ordenación,</w:t>
            </w:r>
            <w:r w:rsidRPr="00C245D1">
              <w:rPr>
                <w:rFonts w:ascii="Verdana" w:hAnsi="Verdana"/>
                <w:sz w:val="18"/>
                <w:szCs w:val="18"/>
              </w:rPr>
              <w:t xml:space="preserve"> instrucción, finalización, tramitación simplificada</w:t>
            </w:r>
            <w:r w:rsidR="00FE0CF3" w:rsidRPr="00C245D1">
              <w:rPr>
                <w:rFonts w:ascii="Verdana" w:hAnsi="Verdana"/>
                <w:sz w:val="18"/>
                <w:szCs w:val="18"/>
              </w:rPr>
              <w:t>.</w:t>
            </w:r>
            <w:r w:rsidR="00C245D1" w:rsidRP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E0CF3" w:rsidRPr="00C245D1">
              <w:rPr>
                <w:rFonts w:ascii="Verdana" w:hAnsi="Verdana"/>
                <w:sz w:val="18"/>
                <w:szCs w:val="18"/>
              </w:rPr>
              <w:t>La revisión de los actos administrativos.</w:t>
            </w:r>
            <w:r w:rsidR="00C245D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E0CF3">
              <w:rPr>
                <w:rFonts w:ascii="Verdana" w:hAnsi="Verdana"/>
                <w:sz w:val="18"/>
                <w:szCs w:val="18"/>
              </w:rPr>
              <w:t>Revisión de oficio, recursos administrativos.</w:t>
            </w:r>
          </w:p>
        </w:tc>
      </w:tr>
      <w:tr w:rsidR="002E3C50" w:rsidRPr="002E3C50" w:rsidTr="001F196A">
        <w:trPr>
          <w:trHeight w:val="80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2E3C50" w:rsidRPr="00025A13" w:rsidRDefault="005C06C9" w:rsidP="001F196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196A">
              <w:rPr>
                <w:rFonts w:ascii="Verdana" w:hAnsi="Verdana"/>
                <w:caps/>
                <w:sz w:val="18"/>
                <w:szCs w:val="18"/>
              </w:rPr>
              <w:t>Manuel Jesús Rozados Oliva</w:t>
            </w:r>
            <w:r>
              <w:rPr>
                <w:rFonts w:ascii="Verdana" w:hAnsi="Verdana"/>
                <w:sz w:val="18"/>
                <w:szCs w:val="18"/>
              </w:rPr>
              <w:t>; Profesor titular de Derecho Administrativo de la Universidad de Cádiz.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B7" w:rsidRDefault="006C4DB7" w:rsidP="00CE436F">
      <w:pPr>
        <w:spacing w:after="0" w:line="240" w:lineRule="auto"/>
      </w:pPr>
      <w:r>
        <w:separator/>
      </w:r>
    </w:p>
  </w:endnote>
  <w:endnote w:type="continuationSeparator" w:id="0">
    <w:p w:rsidR="006C4DB7" w:rsidRDefault="006C4DB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6A" w:rsidRDefault="001F19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6A" w:rsidRDefault="001F196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6A" w:rsidRDefault="001F19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B7" w:rsidRDefault="006C4DB7" w:rsidP="00CE436F">
      <w:pPr>
        <w:spacing w:after="0" w:line="240" w:lineRule="auto"/>
      </w:pPr>
      <w:r>
        <w:separator/>
      </w:r>
    </w:p>
  </w:footnote>
  <w:footnote w:type="continuationSeparator" w:id="0">
    <w:p w:rsidR="006C4DB7" w:rsidRDefault="006C4DB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6A" w:rsidRDefault="001F19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0D" w:rsidRDefault="0034700D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96A" w:rsidRDefault="001F196A">
    <w:pPr>
      <w:pStyle w:val="Encabezado"/>
    </w:pPr>
  </w:p>
  <w:p w:rsidR="001F196A" w:rsidRDefault="001F196A">
    <w:pPr>
      <w:pStyle w:val="Encabezado"/>
    </w:pPr>
  </w:p>
  <w:p w:rsidR="001F196A" w:rsidRDefault="001F196A">
    <w:pPr>
      <w:pStyle w:val="Encabezado"/>
    </w:pPr>
  </w:p>
  <w:p w:rsidR="001F196A" w:rsidRDefault="001F196A">
    <w:pPr>
      <w:pStyle w:val="Encabezado"/>
    </w:pPr>
  </w:p>
  <w:p w:rsidR="001F196A" w:rsidRDefault="001F196A">
    <w:pPr>
      <w:pStyle w:val="Encabezado"/>
    </w:pPr>
  </w:p>
  <w:p w:rsidR="001F196A" w:rsidRDefault="001F19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6A" w:rsidRDefault="001F19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70629"/>
    <w:rsid w:val="000C2F5C"/>
    <w:rsid w:val="001822E7"/>
    <w:rsid w:val="001B0766"/>
    <w:rsid w:val="001F196A"/>
    <w:rsid w:val="00235B51"/>
    <w:rsid w:val="002E3C50"/>
    <w:rsid w:val="0034700D"/>
    <w:rsid w:val="00395718"/>
    <w:rsid w:val="00460D95"/>
    <w:rsid w:val="00480287"/>
    <w:rsid w:val="005160D9"/>
    <w:rsid w:val="00537C9D"/>
    <w:rsid w:val="00555BCB"/>
    <w:rsid w:val="005A6F0C"/>
    <w:rsid w:val="005C06C9"/>
    <w:rsid w:val="006728BE"/>
    <w:rsid w:val="006B539F"/>
    <w:rsid w:val="006C4DB7"/>
    <w:rsid w:val="0070472D"/>
    <w:rsid w:val="00725E16"/>
    <w:rsid w:val="00726F00"/>
    <w:rsid w:val="007A1342"/>
    <w:rsid w:val="008157BE"/>
    <w:rsid w:val="008D5519"/>
    <w:rsid w:val="008E3F2E"/>
    <w:rsid w:val="0092344D"/>
    <w:rsid w:val="0098635B"/>
    <w:rsid w:val="009A4AC9"/>
    <w:rsid w:val="00AA2CD3"/>
    <w:rsid w:val="00B96E29"/>
    <w:rsid w:val="00BD3A8A"/>
    <w:rsid w:val="00BE56E4"/>
    <w:rsid w:val="00C245D1"/>
    <w:rsid w:val="00CA449C"/>
    <w:rsid w:val="00CE436F"/>
    <w:rsid w:val="00DB3BB6"/>
    <w:rsid w:val="00E46A82"/>
    <w:rsid w:val="00EA44FD"/>
    <w:rsid w:val="00EB1613"/>
    <w:rsid w:val="00EC4563"/>
    <w:rsid w:val="00ED32D7"/>
    <w:rsid w:val="00EE162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0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9D30-7094-4FE6-9141-AEF3ED06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</cp:revision>
  <dcterms:created xsi:type="dcterms:W3CDTF">2017-07-24T08:51:00Z</dcterms:created>
  <dcterms:modified xsi:type="dcterms:W3CDTF">2017-08-11T07:51:00Z</dcterms:modified>
</cp:coreProperties>
</file>