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2E3C50" w:rsidRDefault="004E1D02" w:rsidP="004E1D02">
            <w:pPr>
              <w:rPr>
                <w:rFonts w:ascii="Verdana" w:hAnsi="Verdana"/>
                <w:sz w:val="18"/>
                <w:szCs w:val="18"/>
              </w:rPr>
            </w:pPr>
            <w:r w:rsidRPr="004E1D02">
              <w:rPr>
                <w:rFonts w:ascii="Verdana" w:hAnsi="Verdana"/>
                <w:sz w:val="18"/>
                <w:szCs w:val="18"/>
              </w:rPr>
              <w:t>HABLEMOS DE PRESUPUESTOS PARTICIPATIVOS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4E1D02">
              <w:rPr>
                <w:rFonts w:ascii="Verdana" w:hAnsi="Verdana"/>
                <w:sz w:val="18"/>
                <w:szCs w:val="18"/>
              </w:rPr>
              <w:t>¿QUE SON?, ¿PARA QUE SIRVEN? ¿COMO HACERLOS</w:t>
            </w:r>
            <w:proofErr w:type="gramStart"/>
            <w:r w:rsidRPr="004E1D02">
              <w:rPr>
                <w:rFonts w:ascii="Verdana" w:hAnsi="Verdana"/>
                <w:sz w:val="18"/>
                <w:szCs w:val="18"/>
              </w:rPr>
              <w:t>?.</w:t>
            </w:r>
            <w:proofErr w:type="gramEnd"/>
          </w:p>
          <w:p w:rsidR="004E1D02" w:rsidRPr="004E1D02" w:rsidRDefault="004E1D02" w:rsidP="004E1D02">
            <w:pPr>
              <w:rPr>
                <w:rFonts w:ascii="Verdana" w:hAnsi="Verdana"/>
                <w:b/>
                <w:sz w:val="18"/>
                <w:szCs w:val="18"/>
              </w:rPr>
            </w:pPr>
            <w:r w:rsidRPr="004E1D02">
              <w:rPr>
                <w:rFonts w:ascii="Verdana" w:hAnsi="Verdana"/>
                <w:b/>
                <w:sz w:val="18"/>
                <w:szCs w:val="18"/>
              </w:rPr>
              <w:t>2017FC021_01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4E1D0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4E1D0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30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4E1D02" w:rsidRDefault="004E1D02" w:rsidP="002E3C5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4E1D02">
              <w:rPr>
                <w:rFonts w:ascii="Arial" w:hAnsi="Arial" w:cs="Arial"/>
                <w:sz w:val="18"/>
                <w:szCs w:val="18"/>
              </w:rPr>
              <w:t>E</w:t>
            </w:r>
            <w:r w:rsidRPr="004E1D02">
              <w:rPr>
                <w:rStyle w:val="Textoennegrita"/>
                <w:rFonts w:ascii="Verdana" w:hAnsi="Verdana"/>
                <w:b w:val="0"/>
                <w:sz w:val="18"/>
                <w:szCs w:val="18"/>
              </w:rPr>
              <w:t>nfocado a que los técnicos y personal administrativo de los ayuntamientos en general y de las concejalías de Participación Ciudadana, Juventud y Servicios Sociales en particular.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BE69DB" w:rsidP="009F0BE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Del 24 de julio al </w:t>
            </w:r>
            <w:r w:rsidR="009F0BE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11 de septiembre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025A13" w:rsidRDefault="004E1D02" w:rsidP="005A6F0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16oct  al 16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nov</w:t>
            </w:r>
            <w:proofErr w:type="spellEnd"/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4E1D0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ON LINE</w:t>
            </w:r>
          </w:p>
        </w:tc>
      </w:tr>
      <w:tr w:rsidR="002E3C50" w:rsidRPr="002E3C50" w:rsidTr="009F0BE0">
        <w:trPr>
          <w:trHeight w:val="2156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4E1D02" w:rsidRDefault="004E1D02" w:rsidP="004E1D02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4E1D02">
              <w:rPr>
                <w:rFonts w:ascii="Verdana" w:hAnsi="Verdana"/>
                <w:b/>
                <w:sz w:val="18"/>
                <w:szCs w:val="18"/>
              </w:rPr>
              <w:t>MÓDULO 1</w:t>
            </w:r>
            <w:r w:rsidRPr="004E1D02"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4E1D02">
              <w:rPr>
                <w:rFonts w:ascii="Verdana" w:hAnsi="Verdana"/>
                <w:b/>
                <w:sz w:val="18"/>
                <w:szCs w:val="18"/>
              </w:rPr>
              <w:t>Los presupuestos participativos: 1.1</w:t>
            </w:r>
            <w:r w:rsidRPr="004E1D02">
              <w:rPr>
                <w:rFonts w:ascii="Verdana" w:hAnsi="Verdana"/>
                <w:sz w:val="18"/>
                <w:szCs w:val="18"/>
              </w:rPr>
              <w:t xml:space="preserve">. El municipio como espacio de participación ciudadana </w:t>
            </w:r>
            <w:r w:rsidRPr="004E1D02">
              <w:rPr>
                <w:rFonts w:ascii="Verdana" w:hAnsi="Verdana"/>
                <w:b/>
                <w:sz w:val="18"/>
                <w:szCs w:val="18"/>
              </w:rPr>
              <w:t>1.2</w:t>
            </w:r>
            <w:r w:rsidRPr="004E1D02">
              <w:rPr>
                <w:rFonts w:ascii="Verdana" w:hAnsi="Verdana"/>
                <w:sz w:val="18"/>
                <w:szCs w:val="18"/>
              </w:rPr>
              <w:t xml:space="preserve">.  ¿Qué son? Orígenes, características. </w:t>
            </w:r>
            <w:r w:rsidRPr="004E1D02">
              <w:rPr>
                <w:rFonts w:ascii="Verdana" w:hAnsi="Verdana"/>
                <w:b/>
                <w:sz w:val="18"/>
                <w:szCs w:val="18"/>
              </w:rPr>
              <w:t>1.3</w:t>
            </w:r>
            <w:r w:rsidRPr="004E1D02">
              <w:rPr>
                <w:rFonts w:ascii="Verdana" w:hAnsi="Verdana"/>
                <w:sz w:val="18"/>
                <w:szCs w:val="18"/>
              </w:rPr>
              <w:t>.  Beneficios de su implantación y problemas más comunes. M</w:t>
            </w:r>
            <w:r w:rsidRPr="004E1D02">
              <w:rPr>
                <w:rFonts w:ascii="Verdana" w:hAnsi="Verdana"/>
                <w:b/>
                <w:sz w:val="18"/>
                <w:szCs w:val="18"/>
              </w:rPr>
              <w:t>ODULO 2</w:t>
            </w:r>
            <w:r w:rsidRPr="004E1D02">
              <w:rPr>
                <w:rFonts w:ascii="Verdana" w:hAnsi="Verdana"/>
                <w:sz w:val="18"/>
                <w:szCs w:val="18"/>
              </w:rPr>
              <w:t xml:space="preserve">:   </w:t>
            </w:r>
            <w:r w:rsidRPr="004E1D02">
              <w:rPr>
                <w:rFonts w:ascii="Verdana" w:hAnsi="Verdana"/>
                <w:b/>
                <w:sz w:val="18"/>
                <w:szCs w:val="18"/>
              </w:rPr>
              <w:t>Ciclo del proceso. 2.1</w:t>
            </w:r>
            <w:r w:rsidRPr="004E1D02">
              <w:rPr>
                <w:rFonts w:ascii="Verdana" w:hAnsi="Verdana"/>
                <w:sz w:val="18"/>
                <w:szCs w:val="18"/>
              </w:rPr>
              <w:t xml:space="preserve">  Fases </w:t>
            </w:r>
            <w:r w:rsidRPr="004E1D02">
              <w:rPr>
                <w:rFonts w:ascii="Verdana" w:hAnsi="Verdana"/>
                <w:b/>
                <w:sz w:val="18"/>
                <w:szCs w:val="18"/>
              </w:rPr>
              <w:t>2.2</w:t>
            </w:r>
            <w:r w:rsidRPr="004E1D02">
              <w:rPr>
                <w:rFonts w:ascii="Verdana" w:hAnsi="Verdana"/>
                <w:sz w:val="18"/>
                <w:szCs w:val="18"/>
              </w:rPr>
              <w:t xml:space="preserve">  Identificación de los actores, capacitación. </w:t>
            </w:r>
            <w:r w:rsidRPr="004E1D02">
              <w:rPr>
                <w:rFonts w:ascii="Verdana" w:hAnsi="Verdana"/>
                <w:b/>
                <w:sz w:val="18"/>
                <w:szCs w:val="18"/>
              </w:rPr>
              <w:t>2.3.</w:t>
            </w:r>
            <w:r w:rsidRPr="004E1D02">
              <w:rPr>
                <w:rFonts w:ascii="Verdana" w:hAnsi="Verdana"/>
                <w:sz w:val="18"/>
                <w:szCs w:val="18"/>
              </w:rPr>
              <w:t xml:space="preserve">  Metodologías </w:t>
            </w:r>
            <w:r w:rsidRPr="004E1D02">
              <w:rPr>
                <w:rFonts w:ascii="Verdana" w:hAnsi="Verdana"/>
                <w:b/>
                <w:sz w:val="18"/>
                <w:szCs w:val="18"/>
              </w:rPr>
              <w:t>2.4</w:t>
            </w:r>
            <w:r w:rsidRPr="004E1D02">
              <w:rPr>
                <w:rFonts w:ascii="Verdana" w:hAnsi="Verdana"/>
                <w:sz w:val="18"/>
                <w:szCs w:val="18"/>
              </w:rPr>
              <w:t xml:space="preserve">  Utilización de TICS </w:t>
            </w:r>
            <w:r w:rsidRPr="004E1D02">
              <w:rPr>
                <w:rFonts w:ascii="Verdana" w:hAnsi="Verdana"/>
                <w:b/>
                <w:sz w:val="18"/>
                <w:szCs w:val="18"/>
              </w:rPr>
              <w:t>2.5.</w:t>
            </w:r>
            <w:r w:rsidRPr="004E1D02">
              <w:rPr>
                <w:rFonts w:ascii="Verdana" w:hAnsi="Verdana"/>
                <w:sz w:val="18"/>
                <w:szCs w:val="18"/>
              </w:rPr>
              <w:t xml:space="preserve">  Rendición de cuentas </w:t>
            </w:r>
            <w:r w:rsidRPr="004E1D02">
              <w:rPr>
                <w:rFonts w:ascii="Verdana" w:hAnsi="Verdana"/>
                <w:b/>
                <w:sz w:val="18"/>
                <w:szCs w:val="18"/>
              </w:rPr>
              <w:t>MÓDULO 3</w:t>
            </w:r>
            <w:r w:rsidRPr="004E1D02"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4E1D02">
              <w:rPr>
                <w:rFonts w:ascii="Verdana" w:hAnsi="Verdana"/>
                <w:b/>
                <w:sz w:val="18"/>
                <w:szCs w:val="18"/>
              </w:rPr>
              <w:t>Experiencias en presupuestos participativos. 3.1.</w:t>
            </w:r>
            <w:r w:rsidRPr="004E1D02">
              <w:rPr>
                <w:rFonts w:ascii="Verdana" w:hAnsi="Verdana"/>
                <w:sz w:val="18"/>
                <w:szCs w:val="18"/>
              </w:rPr>
              <w:t xml:space="preserve"> Diferentes modelos de implantación </w:t>
            </w:r>
            <w:r w:rsidRPr="004E1D02">
              <w:rPr>
                <w:rFonts w:ascii="Verdana" w:hAnsi="Verdana"/>
                <w:b/>
                <w:sz w:val="18"/>
                <w:szCs w:val="18"/>
              </w:rPr>
              <w:t>3.2.</w:t>
            </w:r>
            <w:r w:rsidRPr="004E1D02">
              <w:rPr>
                <w:rFonts w:ascii="Verdana" w:hAnsi="Verdana"/>
                <w:sz w:val="18"/>
                <w:szCs w:val="18"/>
              </w:rPr>
              <w:t xml:space="preserve"> Referentes a nivel Andaluz </w:t>
            </w:r>
            <w:r w:rsidRPr="004E1D02">
              <w:rPr>
                <w:rFonts w:ascii="Verdana" w:hAnsi="Verdana"/>
                <w:b/>
                <w:sz w:val="18"/>
                <w:szCs w:val="18"/>
              </w:rPr>
              <w:t>3.3.</w:t>
            </w:r>
            <w:r w:rsidRPr="004E1D02">
              <w:rPr>
                <w:rFonts w:ascii="Verdana" w:hAnsi="Verdana"/>
                <w:sz w:val="18"/>
                <w:szCs w:val="18"/>
              </w:rPr>
              <w:t xml:space="preserve">  Experiencias en la provincia de Cádiz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2E3C50" w:rsidRPr="002E3C50" w:rsidTr="0030240D">
        <w:trPr>
          <w:trHeight w:val="571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PROFESORADO</w:t>
            </w:r>
          </w:p>
        </w:tc>
        <w:tc>
          <w:tcPr>
            <w:tcW w:w="7508" w:type="dxa"/>
            <w:hideMark/>
          </w:tcPr>
          <w:p w:rsidR="002E3C50" w:rsidRDefault="004E1D02" w:rsidP="005C06C9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María Estudillo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gonzález</w:t>
            </w:r>
            <w:proofErr w:type="spellEnd"/>
          </w:p>
          <w:p w:rsidR="00BE69DB" w:rsidRPr="00025A13" w:rsidRDefault="00BE69DB" w:rsidP="005C06C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4E1D0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On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line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96A" w:rsidRDefault="0092196A" w:rsidP="00CE436F">
      <w:pPr>
        <w:spacing w:after="0" w:line="240" w:lineRule="auto"/>
      </w:pPr>
      <w:r>
        <w:separator/>
      </w:r>
    </w:p>
  </w:endnote>
  <w:endnote w:type="continuationSeparator" w:id="0">
    <w:p w:rsidR="0092196A" w:rsidRDefault="0092196A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52E" w:rsidRDefault="00D3152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52E" w:rsidRDefault="00D3152E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52E" w:rsidRDefault="00D3152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96A" w:rsidRDefault="0092196A" w:rsidP="00CE436F">
      <w:pPr>
        <w:spacing w:after="0" w:line="240" w:lineRule="auto"/>
      </w:pPr>
      <w:r>
        <w:separator/>
      </w:r>
    </w:p>
  </w:footnote>
  <w:footnote w:type="continuationSeparator" w:id="0">
    <w:p w:rsidR="0092196A" w:rsidRDefault="0092196A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52E" w:rsidRDefault="00D3152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D02" w:rsidRDefault="004E1D02">
    <w:pPr>
      <w:pStyle w:val="Encabezado"/>
    </w:pPr>
    <w:r>
      <w:rPr>
        <w:noProof/>
        <w:lang w:eastAsia="es-ES"/>
      </w:rPr>
      <w:drawing>
        <wp:inline distT="0" distB="0" distL="0" distR="0">
          <wp:extent cx="3031434" cy="338229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05" cy="338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1D02" w:rsidRDefault="004E1D0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52E" w:rsidRDefault="00D3152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C2F5C"/>
    <w:rsid w:val="001B0766"/>
    <w:rsid w:val="00235B51"/>
    <w:rsid w:val="0023626E"/>
    <w:rsid w:val="002E3C50"/>
    <w:rsid w:val="0030240D"/>
    <w:rsid w:val="0034700D"/>
    <w:rsid w:val="00395718"/>
    <w:rsid w:val="004066CC"/>
    <w:rsid w:val="00460D95"/>
    <w:rsid w:val="00480287"/>
    <w:rsid w:val="004E1D02"/>
    <w:rsid w:val="00537C9D"/>
    <w:rsid w:val="00555BCB"/>
    <w:rsid w:val="005A6F0C"/>
    <w:rsid w:val="005C06C9"/>
    <w:rsid w:val="006728BE"/>
    <w:rsid w:val="006803B2"/>
    <w:rsid w:val="006B539F"/>
    <w:rsid w:val="007A1342"/>
    <w:rsid w:val="008157BE"/>
    <w:rsid w:val="008D5519"/>
    <w:rsid w:val="008E3F2E"/>
    <w:rsid w:val="0092196A"/>
    <w:rsid w:val="0092344D"/>
    <w:rsid w:val="00986A0C"/>
    <w:rsid w:val="009A4AC9"/>
    <w:rsid w:val="009F0BE0"/>
    <w:rsid w:val="009F5389"/>
    <w:rsid w:val="00AA2CD3"/>
    <w:rsid w:val="00B77F3A"/>
    <w:rsid w:val="00B96E29"/>
    <w:rsid w:val="00BD3A8A"/>
    <w:rsid w:val="00BE56E4"/>
    <w:rsid w:val="00BE69DB"/>
    <w:rsid w:val="00C245D1"/>
    <w:rsid w:val="00CA449C"/>
    <w:rsid w:val="00CE436F"/>
    <w:rsid w:val="00D3152E"/>
    <w:rsid w:val="00DB3BB6"/>
    <w:rsid w:val="00E46A82"/>
    <w:rsid w:val="00E96C1C"/>
    <w:rsid w:val="00EA44FD"/>
    <w:rsid w:val="00EB1613"/>
    <w:rsid w:val="00EC4563"/>
    <w:rsid w:val="00ED32D7"/>
    <w:rsid w:val="00EE1627"/>
    <w:rsid w:val="00F214EE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C06C9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E1D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2149B-A354-4F48-92FD-D5FEC04A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6</cp:revision>
  <dcterms:created xsi:type="dcterms:W3CDTF">2017-07-24T08:32:00Z</dcterms:created>
  <dcterms:modified xsi:type="dcterms:W3CDTF">2017-08-09T10:00:00Z</dcterms:modified>
</cp:coreProperties>
</file>